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一、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115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年</w:t>
      </w:r>
      <w:r w:rsidR="00394533" w:rsidRPr="00960AFF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新增類資料庫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徵集試用清單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(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至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4/30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止</w:t>
      </w: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"https://www.lib.yuntech.edu.tw/wSite/lp?ctNode=4711&amp;mp=1" \o "https://www.lib.yuntech.edu.tw/wSite/lp?ctNode=4711&amp;mp=1"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https://www.lib.yuntech.edu.tw/wSite/lp?ctNode=4711&amp;mp=1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960AFF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 w:hint="eastAsia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計有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24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種，共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2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頁，編號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10</w:t>
      </w:r>
      <w:r w:rsidR="00555D35" w:rsidRPr="00960AFF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16</w:t>
      </w:r>
      <w:r w:rsidR="00555D35" w:rsidRPr="00960AFF">
        <w:rPr>
          <w:rFonts w:ascii="Times New Roman" w:eastAsia="標楷體" w:hAnsi="Times New Roman" w:cs="Times New Roman"/>
          <w:kern w:val="0"/>
          <w:szCs w:val="24"/>
        </w:rPr>
        <w:t>及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17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延長試用至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4/30)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二、</w:t>
      </w:r>
      <w:proofErr w:type="gramStart"/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現訂類資料庫８種線上推廣</w:t>
      </w:r>
      <w:proofErr w:type="gramEnd"/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活動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1.</w:t>
      </w:r>
      <w:r w:rsidR="00F75316" w:rsidRPr="00F75316">
        <w:rPr>
          <w:rFonts w:ascii="Times New Roman" w:eastAsia="標楷體" w:hAnsi="Times New Roman" w:cs="Times New Roman" w:hint="eastAsia"/>
          <w:kern w:val="0"/>
          <w:szCs w:val="24"/>
        </w:rPr>
        <w:t>空中英語教室每日頻道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學英文抽好禮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6/30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112F57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"https://www.webenglish.tv/2026ACT/index.jsp" \o "https://www.webenglish.tv/2026ACT/index.jsp"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https://www.webenglish.tv/2026ACT/index.jsp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2.AEB</w:t>
      </w:r>
      <w:r w:rsidR="00BD0BB1">
        <w:rPr>
          <w:rFonts w:ascii="Times New Roman" w:eastAsia="標楷體" w:hAnsi="Times New Roman" w:cs="Times New Roman"/>
          <w:kern w:val="0"/>
          <w:szCs w:val="24"/>
        </w:rPr>
        <w:t>-</w:t>
      </w:r>
      <w:bookmarkStart w:id="0" w:name="_GoBack"/>
      <w:bookmarkEnd w:id="0"/>
      <w:r w:rsidRPr="003D1760">
        <w:rPr>
          <w:rFonts w:ascii="Times New Roman" w:eastAsia="標楷體" w:hAnsi="Times New Roman" w:cs="Times New Roman"/>
          <w:kern w:val="0"/>
          <w:szCs w:val="24"/>
        </w:rPr>
        <w:t>Walking Library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電子雜誌｜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2026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獎金等你拿有獎徵答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5/22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"https://hunteq.com/activity/aeb_taebdc2603.html" \o "https://hunteq.com/activity/aeb_taebdc2603.html"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https://hunteq.com/activity/aeb_taebdc2603.html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112F57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額外增加團體獎項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!)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3.FUNDAY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英語學院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線上平台｜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開卷就有獎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5/22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"https://hunteq.com/activity/funday_taebdc2603.html" \l "about" \o "https://hunteq.com/activity/funday_taebdc2603.html#about"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https://hunteq.com/activity/funday_taebdc2603.html#about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112F57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額外增加團體獎項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!)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4.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外文雜誌精選平台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｜閱來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閱</w:t>
      </w:r>
      <w:r w:rsidRPr="003D1760">
        <w:rPr>
          <w:rFonts w:ascii="Times New Roman" w:eastAsia="標楷體" w:hAnsi="Times New Roman" w:cs="Times New Roman"/>
          <w:kern w:val="0"/>
          <w:szCs w:val="24"/>
        </w:rPr>
        <w:t xml:space="preserve">Easy 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禮券就等你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5/22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"https://hunteq.com/activity/glo_taebdc2603.html" \l "about" \o "https://hunteq.com/activity/glo_taebdc2603.html#about"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https://hunteq.com/activity/glo_taebdc2603.html#about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112F57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額外增加團體獎項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!)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5.BBC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多元學習影音網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這個影片說什麼答題有獎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4/25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="004D7AF0" w:rsidRPr="00960AFF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="004D7AF0" w:rsidRPr="00960AFF">
        <w:rPr>
          <w:rFonts w:ascii="Times New Roman" w:eastAsia="標楷體" w:hAnsi="Times New Roman" w:cs="Times New Roman"/>
          <w:kern w:val="0"/>
          <w:szCs w:val="24"/>
        </w:rPr>
        <w:instrText xml:space="preserve"> HYPERLINK "https://jenny2551.wixsite.com/harvest/game" </w:instrText>
      </w:r>
      <w:r w:rsidR="004D7AF0" w:rsidRPr="00960AFF">
        <w:rPr>
          <w:rFonts w:ascii="Times New Roman" w:eastAsia="標楷體" w:hAnsi="Times New Roman" w:cs="Times New Roman"/>
          <w:kern w:val="0"/>
          <w:szCs w:val="24"/>
        </w:rPr>
      </w:r>
      <w:r w:rsidR="004D7AF0" w:rsidRPr="00960AFF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Style w:val="a3"/>
          <w:rFonts w:ascii="Times New Roman" w:eastAsia="標楷體" w:hAnsi="Times New Roman" w:cs="Times New Roman"/>
          <w:kern w:val="0"/>
          <w:szCs w:val="24"/>
        </w:rPr>
        <w:t>https://jenny2551.wixsite.com/harve</w:t>
      </w:r>
      <w:r w:rsidRPr="00960AFF">
        <w:rPr>
          <w:rStyle w:val="a3"/>
          <w:rFonts w:ascii="Times New Roman" w:eastAsia="標楷體" w:hAnsi="Times New Roman" w:cs="Times New Roman"/>
          <w:kern w:val="0"/>
          <w:szCs w:val="24"/>
        </w:rPr>
        <w:t>s</w:t>
      </w:r>
      <w:r w:rsidRPr="00960AFF">
        <w:rPr>
          <w:rStyle w:val="a3"/>
          <w:rFonts w:ascii="Times New Roman" w:eastAsia="標楷體" w:hAnsi="Times New Roman" w:cs="Times New Roman"/>
          <w:kern w:val="0"/>
          <w:szCs w:val="24"/>
        </w:rPr>
        <w:t>t/gam</w:t>
      </w:r>
      <w:r w:rsidRPr="00960AFF">
        <w:rPr>
          <w:rStyle w:val="a3"/>
          <w:rFonts w:ascii="Times New Roman" w:eastAsia="標楷體" w:hAnsi="Times New Roman" w:cs="Times New Roman"/>
          <w:kern w:val="0"/>
          <w:szCs w:val="24"/>
        </w:rPr>
        <w:t>e</w:t>
      </w:r>
      <w:r w:rsidR="004D7AF0" w:rsidRPr="00960AFF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112F57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額外增加團體獎項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!)</w:t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6.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哈佛商業評論影音知識庫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邁向標竿：成就新時代的</w:t>
      </w:r>
      <w:r w:rsidRPr="003D1760">
        <w:rPr>
          <w:rFonts w:ascii="Times New Roman" w:eastAsia="標楷體" w:hAnsi="Times New Roman" w:cs="Times New Roman"/>
          <w:kern w:val="0"/>
          <w:szCs w:val="24"/>
        </w:rPr>
        <w:t xml:space="preserve"> super career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有獎徵答活動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5/22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"https://www.tbmc.com.tw/event/hbrvideo2026/" \o "https://www.tbmc.com.tw/event/hbrvideo2026/"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https://www.tbmc.com.tw/event/hbrvideo2026/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7.LiveABC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英日語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AI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互動學習資料庫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｜線上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有獎徵答活動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4/30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"https://library.liveabc.com/Activity" \o "https://library.liveabc.com/Activity"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https://library.liveabc.com/Activity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8.WOS, WOS-Research Assistant,</w:t>
      </w:r>
      <w:r w:rsidRPr="00960AF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JCR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及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ProQuest One Applied &amp; Life Science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資料庫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認識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X-Sports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挑戰極限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!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有獎徵答活動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5/31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"https://www.sris.com.tw/Events/2026_H1_TAEBDC/index.html" \o "https://www.sris.com.tw/Events/2026_H1_TAEBDC/index.html"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https://www.sris.com.tw/Events/2026_H1_TAEBDC/index.html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4D7AF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三、新增類試用資料庫</w:t>
      </w:r>
      <w:proofErr w:type="gramStart"/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３種線上推廣</w:t>
      </w:r>
      <w:proofErr w:type="gramEnd"/>
      <w:r w:rsidRPr="003D1760">
        <w:rPr>
          <w:rFonts w:ascii="Times New Roman" w:eastAsia="標楷體" w:hAnsi="Times New Roman" w:cs="Times New Roman"/>
          <w:b/>
          <w:bCs/>
          <w:kern w:val="0"/>
          <w:szCs w:val="24"/>
          <w:highlight w:val="yellow"/>
          <w:bdr w:val="none" w:sz="0" w:space="0" w:color="auto" w:frame="1"/>
        </w:rPr>
        <w:t>活動</w:t>
      </w:r>
    </w:p>
    <w:p w:rsidR="005930D0" w:rsidRPr="00960AFF" w:rsidRDefault="003D1760" w:rsidP="005930D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1.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試用資料庫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ProQuest One Sustainability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別讓地球已讀不回有獎徵答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4/30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begin"/>
      </w:r>
      <w:r w:rsidRPr="003D1760">
        <w:rPr>
          <w:rFonts w:ascii="Times New Roman" w:eastAsia="標楷體" w:hAnsi="Times New Roman" w:cs="Times New Roman"/>
          <w:kern w:val="0"/>
          <w:szCs w:val="24"/>
        </w:rPr>
        <w:instrText xml:space="preserve"> HYPERLINK "https://www.sris.com.tw/Events/2026_TAEBDC_Trial/index.html" \o "https://www.sris.com.tw/Events/2026_TAEBDC_Trial/index.html" \t "_blank" </w:instrTex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separate"/>
      </w:r>
      <w:r w:rsidRPr="00960AFF">
        <w:rPr>
          <w:rFonts w:ascii="Times New Roman" w:eastAsia="標楷體" w:hAnsi="Times New Roman" w:cs="Times New Roman"/>
          <w:color w:val="0000FF"/>
          <w:kern w:val="0"/>
          <w:szCs w:val="24"/>
          <w:u w:val="single"/>
          <w:bdr w:val="none" w:sz="0" w:space="0" w:color="auto" w:frame="1"/>
        </w:rPr>
        <w:t>https://www.sris.com.tw/Events/2026_TAEBDC_Trial/index.html</w:t>
      </w:r>
      <w:r w:rsidRPr="003D1760">
        <w:rPr>
          <w:rFonts w:ascii="Times New Roman" w:eastAsia="標楷體" w:hAnsi="Times New Roman" w:cs="Times New Roman"/>
          <w:kern w:val="0"/>
          <w:szCs w:val="24"/>
        </w:rPr>
        <w:fldChar w:fldCharType="end"/>
      </w:r>
    </w:p>
    <w:p w:rsidR="003D1760" w:rsidRPr="003D1760" w:rsidRDefault="003D1760" w:rsidP="005930D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2.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試用資料庫</w:t>
      </w:r>
      <w:proofErr w:type="spellStart"/>
      <w:r w:rsidRPr="003D1760">
        <w:rPr>
          <w:rFonts w:ascii="Times New Roman" w:eastAsia="標楷體" w:hAnsi="Times New Roman" w:cs="Times New Roman"/>
          <w:kern w:val="0"/>
          <w:szCs w:val="24"/>
        </w:rPr>
        <w:t>HyRead</w:t>
      </w:r>
      <w:proofErr w:type="spellEnd"/>
      <w:r w:rsidRPr="003D1760">
        <w:rPr>
          <w:rFonts w:ascii="Times New Roman" w:eastAsia="標楷體" w:hAnsi="Times New Roman" w:cs="Times New Roman"/>
          <w:kern w:val="0"/>
          <w:szCs w:val="24"/>
        </w:rPr>
        <w:t>工研院產業趨勢影音資料庫、</w:t>
      </w:r>
      <w:proofErr w:type="spellStart"/>
      <w:r w:rsidRPr="003D1760">
        <w:rPr>
          <w:rFonts w:ascii="Times New Roman" w:eastAsia="標楷體" w:hAnsi="Times New Roman" w:cs="Times New Roman"/>
          <w:kern w:val="0"/>
          <w:szCs w:val="24"/>
        </w:rPr>
        <w:t>HyRead</w:t>
      </w:r>
      <w:proofErr w:type="spellEnd"/>
      <w:r w:rsidRPr="003D1760">
        <w:rPr>
          <w:rFonts w:ascii="Times New Roman" w:eastAsia="標楷體" w:hAnsi="Times New Roman" w:cs="Times New Roman"/>
          <w:kern w:val="0"/>
          <w:szCs w:val="24"/>
        </w:rPr>
        <w:t>電子雜誌及</w:t>
      </w:r>
      <w:proofErr w:type="spellStart"/>
      <w:r w:rsidRPr="003D1760">
        <w:rPr>
          <w:rFonts w:ascii="Times New Roman" w:eastAsia="標楷體" w:hAnsi="Times New Roman" w:cs="Times New Roman"/>
          <w:kern w:val="0"/>
          <w:szCs w:val="24"/>
        </w:rPr>
        <w:t>HyRead</w:t>
      </w:r>
      <w:proofErr w:type="spellEnd"/>
      <w:r w:rsidRPr="003D1760">
        <w:rPr>
          <w:rFonts w:ascii="Times New Roman" w:eastAsia="標楷體" w:hAnsi="Times New Roman" w:cs="Times New Roman"/>
          <w:kern w:val="0"/>
          <w:szCs w:val="24"/>
        </w:rPr>
        <w:t>臺灣全文資料庫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｜學富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五</w:t>
      </w:r>
      <w:r w:rsidRPr="003D1760">
        <w:rPr>
          <w:rFonts w:ascii="Times New Roman" w:eastAsia="標楷體" w:hAnsi="Times New Roman" w:cs="Times New Roman"/>
          <w:kern w:val="0"/>
          <w:szCs w:val="24"/>
        </w:rPr>
        <w:t xml:space="preserve">G 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截圖抽獎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活動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4/30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spacing w:afterLines="50" w:after="18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hyperlink r:id="rId6" w:tgtFrame="_blank" w:tooltip="https://sites.google.com/view/202603school73/home" w:history="1">
        <w:r w:rsidRPr="00960AFF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  <w:bdr w:val="none" w:sz="0" w:space="0" w:color="auto" w:frame="1"/>
          </w:rPr>
          <w:t>https://sites.google.com/view/202603school73/home</w:t>
        </w:r>
      </w:hyperlink>
    </w:p>
    <w:p w:rsidR="003D1760" w:rsidRPr="003D1760" w:rsidRDefault="003D1760" w:rsidP="005930D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3.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試用資料庫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Routledge Performance Archive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Sustainable Development Goal Online</w:t>
      </w:r>
      <w:proofErr w:type="gramStart"/>
      <w:r w:rsidRPr="003D1760">
        <w:rPr>
          <w:rFonts w:ascii="Times New Roman" w:eastAsia="標楷體" w:hAnsi="Times New Roman" w:cs="Times New Roman"/>
          <w:kern w:val="0"/>
          <w:szCs w:val="24"/>
        </w:rPr>
        <w:t>｜</w:t>
      </w:r>
      <w:proofErr w:type="gramEnd"/>
      <w:r w:rsidRPr="003D1760">
        <w:rPr>
          <w:rFonts w:ascii="Times New Roman" w:eastAsia="標楷體" w:hAnsi="Times New Roman" w:cs="Times New Roman"/>
          <w:kern w:val="0"/>
          <w:szCs w:val="24"/>
        </w:rPr>
        <w:t>有獎徵答活動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(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4/30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止</w:t>
      </w:r>
      <w:r w:rsidRPr="003D176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3D1760" w:rsidRPr="003D1760" w:rsidRDefault="003D1760" w:rsidP="005930D0">
      <w:pPr>
        <w:widowControl/>
        <w:shd w:val="clear" w:color="auto" w:fill="FFFFFF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3D1760">
        <w:rPr>
          <w:rFonts w:ascii="Times New Roman" w:eastAsia="標楷體" w:hAnsi="Times New Roman" w:cs="Times New Roman"/>
          <w:kern w:val="0"/>
          <w:szCs w:val="24"/>
        </w:rPr>
        <w:t>活動網址：</w:t>
      </w:r>
      <w:hyperlink r:id="rId7" w:tgtFrame="_blank" w:tooltip="https://tandf.typeform.com/TAEBDC26" w:history="1">
        <w:r w:rsidRPr="00960AFF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  <w:bdr w:val="none" w:sz="0" w:space="0" w:color="auto" w:frame="1"/>
          </w:rPr>
          <w:t>https://tandf.typeform.com/TA</w:t>
        </w:r>
        <w:r w:rsidRPr="00960AFF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  <w:bdr w:val="none" w:sz="0" w:space="0" w:color="auto" w:frame="1"/>
          </w:rPr>
          <w:t>E</w:t>
        </w:r>
        <w:r w:rsidRPr="00960AFF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  <w:bdr w:val="none" w:sz="0" w:space="0" w:color="auto" w:frame="1"/>
          </w:rPr>
          <w:t>BDC26</w:t>
        </w:r>
      </w:hyperlink>
    </w:p>
    <w:p w:rsidR="0073015F" w:rsidRPr="00960AFF" w:rsidRDefault="0073015F" w:rsidP="004D7AF0">
      <w:pPr>
        <w:jc w:val="both"/>
        <w:rPr>
          <w:rFonts w:ascii="Times New Roman" w:eastAsia="標楷體" w:hAnsi="Times New Roman" w:cs="Times New Roman"/>
        </w:rPr>
      </w:pPr>
    </w:p>
    <w:sectPr w:rsidR="0073015F" w:rsidRPr="00960AFF" w:rsidSect="00330EBB">
      <w:headerReference w:type="default" r:id="rId8"/>
      <w:pgSz w:w="11906" w:h="16838"/>
      <w:pgMar w:top="1247" w:right="851" w:bottom="851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7B" w:rsidRDefault="00F4197B" w:rsidP="004D7AF0">
      <w:r>
        <w:separator/>
      </w:r>
    </w:p>
  </w:endnote>
  <w:endnote w:type="continuationSeparator" w:id="0">
    <w:p w:rsidR="00F4197B" w:rsidRDefault="00F4197B" w:rsidP="004D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7B" w:rsidRDefault="00F4197B" w:rsidP="004D7AF0">
      <w:r>
        <w:separator/>
      </w:r>
    </w:p>
  </w:footnote>
  <w:footnote w:type="continuationSeparator" w:id="0">
    <w:p w:rsidR="00F4197B" w:rsidRDefault="00F4197B" w:rsidP="004D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BB" w:rsidRPr="00960AFF" w:rsidRDefault="00330EBB" w:rsidP="00F676D0">
    <w:pPr>
      <w:pStyle w:val="a6"/>
      <w:jc w:val="center"/>
      <w:rPr>
        <w:rFonts w:ascii="Times New Roman" w:eastAsia="標楷體" w:hAnsi="Times New Roman" w:cs="Times New Roman"/>
        <w:sz w:val="28"/>
        <w:szCs w:val="28"/>
      </w:rPr>
    </w:pPr>
    <w:r w:rsidRPr="00960AFF">
      <w:rPr>
        <w:rFonts w:ascii="Times New Roman" w:eastAsia="標楷體" w:hAnsi="Times New Roman" w:cs="Times New Roman"/>
        <w:sz w:val="28"/>
        <w:szCs w:val="28"/>
      </w:rPr>
      <w:t>臺灣學術電子資源永續發展計畫</w:t>
    </w:r>
    <w:proofErr w:type="gramStart"/>
    <w:r w:rsidR="00F676D0" w:rsidRPr="00960AFF">
      <w:rPr>
        <w:rFonts w:ascii="Times New Roman" w:eastAsia="標楷體" w:hAnsi="Times New Roman" w:cs="Times New Roman"/>
        <w:sz w:val="28"/>
        <w:szCs w:val="28"/>
      </w:rPr>
      <w:t>現訂類及</w:t>
    </w:r>
    <w:proofErr w:type="gramEnd"/>
    <w:r w:rsidR="00F676D0" w:rsidRPr="00960AFF">
      <w:rPr>
        <w:rFonts w:ascii="Times New Roman" w:eastAsia="標楷體" w:hAnsi="Times New Roman" w:cs="Times New Roman"/>
        <w:sz w:val="28"/>
        <w:szCs w:val="28"/>
      </w:rPr>
      <w:t>試用</w:t>
    </w:r>
    <w:proofErr w:type="gramStart"/>
    <w:r w:rsidR="00F676D0" w:rsidRPr="00960AFF">
      <w:rPr>
        <w:rFonts w:ascii="Times New Roman" w:eastAsia="標楷體" w:hAnsi="Times New Roman" w:cs="Times New Roman"/>
        <w:sz w:val="28"/>
        <w:szCs w:val="28"/>
      </w:rPr>
      <w:t>資料庫線上推廣</w:t>
    </w:r>
    <w:proofErr w:type="gramEnd"/>
    <w:r w:rsidR="00F676D0" w:rsidRPr="00960AFF">
      <w:rPr>
        <w:rFonts w:ascii="Times New Roman" w:eastAsia="標楷體" w:hAnsi="Times New Roman" w:cs="Times New Roman"/>
        <w:sz w:val="28"/>
        <w:szCs w:val="28"/>
      </w:rPr>
      <w:t>活動清單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0"/>
    <w:rsid w:val="00112F57"/>
    <w:rsid w:val="00330EBB"/>
    <w:rsid w:val="00394533"/>
    <w:rsid w:val="003D1760"/>
    <w:rsid w:val="004D7AF0"/>
    <w:rsid w:val="00555D35"/>
    <w:rsid w:val="005930D0"/>
    <w:rsid w:val="005D3774"/>
    <w:rsid w:val="0073015F"/>
    <w:rsid w:val="007D06F2"/>
    <w:rsid w:val="00960AFF"/>
    <w:rsid w:val="00BD0BB1"/>
    <w:rsid w:val="00F05312"/>
    <w:rsid w:val="00F4197B"/>
    <w:rsid w:val="00F676D0"/>
    <w:rsid w:val="00F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9EA93"/>
  <w15:chartTrackingRefBased/>
  <w15:docId w15:val="{921A05E9-A902-4B20-BE27-E969AFC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76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D7A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D7AF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D7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7A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7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7A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andf.typeform.com/TAEBDC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202603school73/ho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2026-04-09T09:06:00Z</dcterms:created>
  <dcterms:modified xsi:type="dcterms:W3CDTF">2026-04-09T09:22:00Z</dcterms:modified>
</cp:coreProperties>
</file>